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r>
        <w:rPr>
          <w:rFonts w:hint="eastAsia"/>
          <w:lang w:eastAsia="zh-CN"/>
        </w:rPr>
        <w:t>《民法典（草案</w:t>
      </w:r>
      <w:bookmarkStart w:id="0" w:name="_GoBack"/>
      <w:bookmarkEnd w:id="0"/>
      <w:r>
        <w:rPr>
          <w:rFonts w:hint="eastAsia"/>
          <w:lang w:eastAsia="zh-CN"/>
        </w:rPr>
        <w:t>）》守护我们一生一世</w:t>
      </w:r>
    </w:p>
    <w:p>
      <w:pPr>
        <w:rPr>
          <w:rFonts w:hint="eastAsia"/>
          <w:lang w:val="en-US" w:eastAsia="zh-CN"/>
        </w:rPr>
      </w:pPr>
      <w:r>
        <w:rPr>
          <w:rFonts w:hint="eastAsia"/>
          <w:lang w:val="en-US" w:eastAsia="zh-CN"/>
        </w:rPr>
        <w:t>1.还是胎儿的“你”也有继承、接受赠与等权利。</w:t>
      </w:r>
    </w:p>
    <w:p>
      <w:pPr>
        <w:rPr>
          <w:rFonts w:hint="eastAsia" w:ascii="楷体" w:hAnsi="楷体" w:eastAsia="楷体" w:cs="楷体"/>
          <w:lang w:val="en-US" w:eastAsia="zh-CN"/>
        </w:rPr>
      </w:pPr>
      <w:r>
        <w:rPr>
          <w:rFonts w:hint="eastAsia" w:ascii="楷体" w:hAnsi="楷体" w:eastAsia="楷体" w:cs="楷体"/>
          <w:lang w:val="en-US" w:eastAsia="zh-CN"/>
        </w:rPr>
        <w:t>《民法典（草案）》总则编规定，涉及遗产继承、接受赠与等胎儿利益保护的，胎儿视为具有民事权利能力；但是，胎儿娩出时为死体的，其民事权利能力自始不存在。</w:t>
      </w:r>
    </w:p>
    <w:p>
      <w:pPr>
        <w:rPr>
          <w:rFonts w:hint="eastAsia"/>
          <w:lang w:val="en-US" w:eastAsia="zh-CN"/>
        </w:rPr>
      </w:pPr>
    </w:p>
    <w:p>
      <w:pPr>
        <w:rPr>
          <w:rFonts w:hint="default"/>
          <w:lang w:val="en-US" w:eastAsia="zh-CN"/>
        </w:rPr>
      </w:pPr>
      <w:r>
        <w:rPr>
          <w:rFonts w:hint="eastAsia"/>
          <w:lang w:val="en-US" w:eastAsia="zh-CN"/>
        </w:rPr>
        <w:t>2.不满8周岁的“你”，偷偷用家长的手机给游戏充值很多钱，“你”的家长有权追回这笔钱。</w:t>
      </w:r>
    </w:p>
    <w:p>
      <w:pPr>
        <w:rPr>
          <w:rFonts w:hint="eastAsia" w:ascii="楷体" w:hAnsi="楷体" w:eastAsia="楷体" w:cs="楷体"/>
          <w:lang w:val="en-US" w:eastAsia="zh-CN"/>
        </w:rPr>
      </w:pPr>
      <w:r>
        <w:rPr>
          <w:rFonts w:hint="eastAsia" w:ascii="楷体" w:hAnsi="楷体" w:eastAsia="楷体" w:cs="楷体"/>
          <w:lang w:val="en-US" w:eastAsia="zh-CN"/>
        </w:rPr>
        <w:t>《民法典（草案）》总则编规定，不满八周岁的未成年人为无民事行为能力人，由其法定代理人代理实施民事法律行为。</w:t>
      </w:r>
    </w:p>
    <w:p>
      <w:pPr>
        <w:rPr>
          <w:rFonts w:hint="eastAsia"/>
          <w:lang w:val="en-US" w:eastAsia="zh-CN"/>
        </w:rPr>
      </w:pPr>
    </w:p>
    <w:p>
      <w:pPr>
        <w:rPr>
          <w:rFonts w:hint="eastAsia"/>
          <w:lang w:val="en-US" w:eastAsia="zh-CN"/>
        </w:rPr>
      </w:pPr>
      <w:r>
        <w:rPr>
          <w:rFonts w:hint="eastAsia"/>
          <w:lang w:val="en-US" w:eastAsia="zh-CN"/>
        </w:rPr>
        <w:t>3.16岁的“你”和家人出门旅游，在高铁上遇到有人“霸座”，“霸座”的人嚣张地撕掉了“你”的车票，乘务员和乘警可以责令“霸座”者离开该座位并补交票款。</w:t>
      </w:r>
    </w:p>
    <w:p>
      <w:pPr>
        <w:rPr>
          <w:rFonts w:hint="eastAsia" w:ascii="楷体" w:hAnsi="楷体" w:eastAsia="楷体" w:cs="楷体"/>
          <w:lang w:val="en-US" w:eastAsia="zh-CN"/>
        </w:rPr>
      </w:pPr>
      <w:r>
        <w:rPr>
          <w:rFonts w:hint="eastAsia" w:ascii="楷体" w:hAnsi="楷体" w:eastAsia="楷体" w:cs="楷体"/>
          <w:lang w:val="en-US" w:eastAsia="zh-CN"/>
        </w:rPr>
        <w:t>《民法典（草案）》合同编规定，旅客应当按照有效客票记载的时间、班次和座位号乘坐。旅客无票乘坐、超程乘坐、越级乘坐或者持失效客票乘坐的，应当补交票款，承运人可以按照规定加收票款；旅客不支付票款的，承运人可以拒绝运输。</w:t>
      </w:r>
    </w:p>
    <w:p>
      <w:pPr>
        <w:rPr>
          <w:rFonts w:hint="default"/>
          <w:lang w:val="en-US" w:eastAsia="zh-CN"/>
        </w:rPr>
      </w:pPr>
    </w:p>
    <w:p>
      <w:pPr>
        <w:rPr>
          <w:rFonts w:hint="eastAsia"/>
          <w:lang w:val="en-US" w:eastAsia="zh-CN"/>
        </w:rPr>
      </w:pPr>
      <w:r>
        <w:rPr>
          <w:rFonts w:hint="eastAsia"/>
          <w:lang w:val="en-US" w:eastAsia="zh-CN"/>
        </w:rPr>
        <w:t>4.成年的“你”在某网贷借了钱，没想到一个月后利滚利欠了十倍的钱，“你”向有关部门举报了该平台。</w:t>
      </w:r>
    </w:p>
    <w:p>
      <w:pPr>
        <w:rPr>
          <w:rFonts w:hint="eastAsia" w:ascii="楷体" w:hAnsi="楷体" w:eastAsia="楷体" w:cs="楷体"/>
          <w:lang w:val="en-US" w:eastAsia="zh-CN"/>
        </w:rPr>
      </w:pPr>
      <w:r>
        <w:rPr>
          <w:rFonts w:hint="eastAsia" w:ascii="楷体" w:hAnsi="楷体" w:eastAsia="楷体" w:cs="楷体"/>
          <w:lang w:val="en-US" w:eastAsia="zh-CN"/>
        </w:rPr>
        <w:t>《民法典（草案）》合同编规定，禁止高利放贷，借款的利率不得违反国家有关规定。</w:t>
      </w:r>
    </w:p>
    <w:p>
      <w:pPr>
        <w:rPr>
          <w:rFonts w:hint="eastAsia"/>
          <w:lang w:val="en-US" w:eastAsia="zh-CN"/>
        </w:rPr>
      </w:pPr>
    </w:p>
    <w:p>
      <w:pPr>
        <w:rPr>
          <w:rFonts w:hint="eastAsia"/>
          <w:lang w:val="en-US" w:eastAsia="zh-CN"/>
        </w:rPr>
      </w:pPr>
      <w:r>
        <w:rPr>
          <w:rFonts w:hint="eastAsia"/>
          <w:lang w:val="en-US" w:eastAsia="zh-CN"/>
        </w:rPr>
        <w:t>5.某一年“你”路遇突发心脏病昏倒的大叔，急忙上前救人，但由于着急用力过度，不慎压断了大叔的一根肋骨。大叔醒来后了解到情况，表示不需要“你”赔偿，并感谢“你”出手相助。</w:t>
      </w:r>
    </w:p>
    <w:p>
      <w:pPr>
        <w:rPr>
          <w:rFonts w:hint="eastAsia" w:ascii="楷体" w:hAnsi="楷体" w:eastAsia="楷体" w:cs="楷体"/>
          <w:lang w:val="en-US" w:eastAsia="zh-CN"/>
        </w:rPr>
      </w:pPr>
      <w:r>
        <w:rPr>
          <w:rFonts w:hint="eastAsia" w:ascii="楷体" w:hAnsi="楷体" w:eastAsia="楷体" w:cs="楷体"/>
          <w:lang w:val="en-US" w:eastAsia="zh-CN"/>
        </w:rPr>
        <w:t>《民法典（草案）》总则编规定，因自愿实施紧急救助行为造成受助人损害的，救助人不承担民事责任。</w:t>
      </w:r>
    </w:p>
    <w:p>
      <w:pPr>
        <w:rPr>
          <w:rFonts w:hint="eastAsia"/>
          <w:lang w:val="en-US" w:eastAsia="zh-CN"/>
        </w:rPr>
      </w:pPr>
    </w:p>
    <w:p>
      <w:pPr>
        <w:rPr>
          <w:rFonts w:hint="eastAsia"/>
          <w:lang w:val="en-US" w:eastAsia="zh-CN"/>
        </w:rPr>
      </w:pPr>
      <w:r>
        <w:rPr>
          <w:rFonts w:hint="eastAsia"/>
          <w:lang w:val="en-US" w:eastAsia="zh-CN"/>
        </w:rPr>
        <w:t>6.工作了，“你”租住房子的房东要把房子转卖给别人，通知“你”立刻搬走，“你”依法拒绝。</w:t>
      </w:r>
    </w:p>
    <w:p>
      <w:pPr>
        <w:rPr>
          <w:rFonts w:hint="eastAsia" w:ascii="楷体" w:hAnsi="楷体" w:eastAsia="楷体" w:cs="楷体"/>
          <w:lang w:val="en-US" w:eastAsia="zh-CN"/>
        </w:rPr>
      </w:pPr>
      <w:r>
        <w:rPr>
          <w:rFonts w:hint="eastAsia" w:ascii="楷体" w:hAnsi="楷体" w:eastAsia="楷体" w:cs="楷体"/>
          <w:lang w:val="en-US" w:eastAsia="zh-CN"/>
        </w:rPr>
        <w:t>《民法典（草案）》合同编规定，租赁物在承租人按照租赁合同占有期限内发生所有权变动的，不影响租赁合同的效力。</w:t>
      </w:r>
    </w:p>
    <w:p>
      <w:pPr>
        <w:rPr>
          <w:rFonts w:hint="default"/>
          <w:lang w:val="en-US" w:eastAsia="zh-CN"/>
        </w:rPr>
      </w:pPr>
    </w:p>
    <w:p>
      <w:pPr>
        <w:rPr>
          <w:rFonts w:hint="eastAsia"/>
          <w:lang w:val="en-US" w:eastAsia="zh-CN"/>
        </w:rPr>
      </w:pPr>
      <w:r>
        <w:rPr>
          <w:rFonts w:hint="eastAsia"/>
          <w:lang w:val="en-US" w:eastAsia="zh-CN"/>
        </w:rPr>
        <w:t>7.到了结婚的年纪，“你”的未婚妻在婚前告诉“你”自己患有重疾，“你”决定和爱人一起面对。</w:t>
      </w:r>
    </w:p>
    <w:p>
      <w:pPr>
        <w:rPr>
          <w:rFonts w:hint="eastAsia" w:ascii="楷体" w:hAnsi="楷体" w:eastAsia="楷体" w:cs="楷体"/>
          <w:lang w:val="en-US" w:eastAsia="zh-CN"/>
        </w:rPr>
      </w:pPr>
      <w:r>
        <w:rPr>
          <w:rFonts w:hint="eastAsia" w:ascii="楷体" w:hAnsi="楷体" w:eastAsia="楷体" w:cs="楷体"/>
          <w:lang w:val="en-US" w:eastAsia="zh-CN"/>
        </w:rPr>
        <w:t>《民法典（草案）》婚姻家庭编规定，一方患有重大疾病的，应当在结婚登记前如实告知另一方，不如实告知的，另一方可以向人民法院请求撤销婚姻。</w:t>
      </w:r>
    </w:p>
    <w:p>
      <w:pPr>
        <w:rPr>
          <w:rFonts w:hint="eastAsia"/>
          <w:lang w:val="en-US" w:eastAsia="zh-CN"/>
        </w:rPr>
      </w:pPr>
    </w:p>
    <w:p>
      <w:pPr>
        <w:rPr>
          <w:rFonts w:hint="eastAsia"/>
          <w:lang w:val="en-US" w:eastAsia="zh-CN"/>
        </w:rPr>
      </w:pPr>
      <w:r>
        <w:rPr>
          <w:rFonts w:hint="eastAsia"/>
          <w:lang w:val="en-US" w:eastAsia="zh-CN"/>
        </w:rPr>
        <w:t>8.“你”的女儿刚出生，就接到不少“早教机构”发来的“贺喜”短信。后经查实，医院泄露了“你”和妻子的信息，医院承担侵权责任。</w:t>
      </w:r>
    </w:p>
    <w:p>
      <w:pPr>
        <w:rPr>
          <w:rFonts w:hint="eastAsia" w:ascii="楷体" w:hAnsi="楷体" w:eastAsia="楷体" w:cs="楷体"/>
          <w:lang w:val="en-US" w:eastAsia="zh-CN"/>
        </w:rPr>
      </w:pPr>
      <w:r>
        <w:rPr>
          <w:rFonts w:hint="eastAsia" w:ascii="楷体" w:hAnsi="楷体" w:eastAsia="楷体" w:cs="楷体"/>
          <w:lang w:val="en-US" w:eastAsia="zh-CN"/>
        </w:rPr>
        <w:t>《民法典（草案）》侵权责任编规定，医疗机构及其医务人员应当对患者的隐私和个人信息保密。泄露患者的隐私和个人信息，或者未经患者同意公开其病历资料的，应当承担侵权责任。</w:t>
      </w:r>
    </w:p>
    <w:p>
      <w:pPr>
        <w:rPr>
          <w:rFonts w:hint="eastAsia"/>
          <w:lang w:val="en-US" w:eastAsia="zh-CN"/>
        </w:rPr>
      </w:pPr>
    </w:p>
    <w:p>
      <w:pPr>
        <w:rPr>
          <w:rFonts w:hint="eastAsia"/>
          <w:lang w:val="en-US" w:eastAsia="zh-CN"/>
        </w:rPr>
      </w:pPr>
      <w:r>
        <w:rPr>
          <w:rFonts w:hint="eastAsia"/>
          <w:lang w:val="en-US" w:eastAsia="zh-CN"/>
        </w:rPr>
        <w:t>9.“你”38岁那年，和家人出去旅游时，在宾馆房间里发现了摄像头。“你”立即报警，宾馆被处罚，并对“你”一家给予赔偿。</w:t>
      </w:r>
    </w:p>
    <w:p>
      <w:pPr>
        <w:rPr>
          <w:rFonts w:hint="eastAsia" w:ascii="楷体" w:hAnsi="楷体" w:eastAsia="楷体" w:cs="楷体"/>
          <w:lang w:val="en-US" w:eastAsia="zh-CN"/>
        </w:rPr>
      </w:pPr>
      <w:r>
        <w:rPr>
          <w:rFonts w:hint="eastAsia" w:ascii="楷体" w:hAnsi="楷体" w:eastAsia="楷体" w:cs="楷体"/>
          <w:lang w:val="en-US" w:eastAsia="zh-CN"/>
        </w:rPr>
        <w:t>《民法典（草案）》人格权编规定，除法律另有规定或者权利人明确同意外，任何组织或者个人不得进入拍摄窥视他人的住宅、宾馆房间等私密空间。</w:t>
      </w:r>
    </w:p>
    <w:p>
      <w:pPr>
        <w:rPr>
          <w:rFonts w:hint="eastAsia"/>
          <w:lang w:val="en-US" w:eastAsia="zh-CN"/>
        </w:rPr>
      </w:pPr>
    </w:p>
    <w:p>
      <w:pPr>
        <w:rPr>
          <w:rFonts w:hint="eastAsia"/>
          <w:lang w:val="en-US" w:eastAsia="zh-CN"/>
        </w:rPr>
      </w:pPr>
      <w:r>
        <w:rPr>
          <w:rFonts w:hint="eastAsia"/>
          <w:lang w:val="en-US" w:eastAsia="zh-CN"/>
        </w:rPr>
        <w:t>10.“你”42岁那年，“你”的父亲来看望“你”，走到小区楼下时被一个高空坠下的水瓶砸晕。“你”大怒报警，警方查明了责任人，“你”的父亲获得了赔偿。</w:t>
      </w:r>
    </w:p>
    <w:p>
      <w:pPr>
        <w:rPr>
          <w:rFonts w:hint="eastAsia" w:ascii="楷体" w:hAnsi="楷体" w:eastAsia="楷体" w:cs="楷体"/>
          <w:lang w:val="en-US" w:eastAsia="zh-CN"/>
        </w:rPr>
      </w:pPr>
      <w:r>
        <w:rPr>
          <w:rFonts w:hint="eastAsia" w:ascii="楷体" w:hAnsi="楷体" w:eastAsia="楷体" w:cs="楷体"/>
          <w:lang w:val="en-US" w:eastAsia="zh-CN"/>
        </w:rPr>
        <w:t>《民法典（草案）》侵权责任编规定，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rPr>
          <w:rFonts w:hint="eastAsia"/>
          <w:lang w:val="en-US" w:eastAsia="zh-CN"/>
        </w:rPr>
      </w:pPr>
    </w:p>
    <w:p>
      <w:pPr>
        <w:rPr>
          <w:rFonts w:hint="eastAsia"/>
          <w:lang w:val="en-US" w:eastAsia="zh-CN"/>
        </w:rPr>
      </w:pPr>
      <w:r>
        <w:rPr>
          <w:rFonts w:hint="eastAsia"/>
          <w:lang w:val="en-US" w:eastAsia="zh-CN"/>
        </w:rPr>
        <w:t>11.“你”妹妹的丈夫背着家人在外赌博欠下巨额外债。妹妹向“你”哭诉，“你”告诉妹妹这笔债务她不必偿还。</w:t>
      </w:r>
    </w:p>
    <w:p>
      <w:pPr>
        <w:rPr>
          <w:rFonts w:hint="eastAsia" w:ascii="楷体" w:hAnsi="楷体" w:eastAsia="楷体" w:cs="楷体"/>
          <w:lang w:val="en-US" w:eastAsia="zh-CN"/>
        </w:rPr>
      </w:pPr>
      <w:r>
        <w:rPr>
          <w:rFonts w:hint="eastAsia" w:ascii="楷体" w:hAnsi="楷体" w:eastAsia="楷体" w:cs="楷体"/>
          <w:lang w:val="en-US" w:eastAsia="zh-CN"/>
        </w:rPr>
        <w:t>《民法典（草案）》婚姻家庭编规定，夫妻一方在婚姻关系存续期间以个人名义超出家庭日常生活需要所负的债务，不属于夫妻共同债务。</w:t>
      </w:r>
    </w:p>
    <w:p>
      <w:pPr>
        <w:rPr>
          <w:rFonts w:hint="eastAsia"/>
          <w:lang w:val="en-US" w:eastAsia="zh-CN"/>
        </w:rPr>
      </w:pPr>
    </w:p>
    <w:p>
      <w:pPr>
        <w:rPr>
          <w:rFonts w:hint="eastAsia"/>
          <w:lang w:val="en-US" w:eastAsia="zh-CN"/>
        </w:rPr>
      </w:pPr>
      <w:r>
        <w:rPr>
          <w:rFonts w:hint="eastAsia"/>
          <w:lang w:val="en-US" w:eastAsia="zh-CN"/>
        </w:rPr>
        <w:t>12.“你”的父亲患病去世，“你”和家人商量后，决定以书面形式，将父亲的遗体无偿捐献给医学研究事业。</w:t>
      </w:r>
    </w:p>
    <w:p>
      <w:pPr>
        <w:rPr>
          <w:rFonts w:hint="eastAsia" w:ascii="楷体" w:hAnsi="楷体" w:eastAsia="楷体" w:cs="楷体"/>
          <w:lang w:val="en-US" w:eastAsia="zh-CN"/>
        </w:rPr>
      </w:pPr>
      <w:r>
        <w:rPr>
          <w:rFonts w:hint="eastAsia" w:ascii="楷体" w:hAnsi="楷体" w:eastAsia="楷体" w:cs="楷体"/>
          <w:lang w:val="en-US" w:eastAsia="zh-CN"/>
        </w:rPr>
        <w:t>《民法典（草案）》人格权编规定，自然人生前未表示不同意捐献的，该自然人死亡后，其配偶、成年子女父母可以共同决定捐献，决定捐献应当采用书面形式。</w:t>
      </w:r>
    </w:p>
    <w:p>
      <w:pPr>
        <w:rPr>
          <w:rFonts w:hint="eastAsia"/>
          <w:lang w:val="en-US" w:eastAsia="zh-CN"/>
        </w:rPr>
      </w:pPr>
    </w:p>
    <w:p>
      <w:pPr>
        <w:rPr>
          <w:rFonts w:hint="eastAsia"/>
          <w:lang w:val="en-US" w:eastAsia="zh-CN"/>
        </w:rPr>
      </w:pPr>
      <w:r>
        <w:rPr>
          <w:rFonts w:hint="eastAsia"/>
          <w:lang w:val="en-US" w:eastAsia="zh-CN"/>
        </w:rPr>
        <w:t>13.退休后的“你”在小区遛狗时忘记拴狗绳，小狗咬伤了小区里的孩子小刚。监控显示调皮的小刚有故意激惹小狗的行为，但即使这样，“你”也只能减轻责任，不能免除责任。</w:t>
      </w:r>
    </w:p>
    <w:p>
      <w:pPr>
        <w:rPr>
          <w:rFonts w:hint="eastAsia" w:ascii="楷体" w:hAnsi="楷体" w:eastAsia="楷体" w:cs="楷体"/>
          <w:lang w:val="en-US" w:eastAsia="zh-CN"/>
        </w:rPr>
      </w:pPr>
      <w:r>
        <w:rPr>
          <w:rFonts w:hint="eastAsia" w:ascii="楷体" w:hAnsi="楷体" w:eastAsia="楷体" w:cs="楷体"/>
          <w:lang w:val="en-US" w:eastAsia="zh-CN"/>
        </w:rPr>
        <w:t>《民法典（草案）》侵权责任编规定，违反管理规定，未对动物采取安全措施造成他人损害的，动物饲养人或者管理人应当承担侵权责任；但是，能够证明损害是因被侵权人故意造成的，可以减轻责任。</w:t>
      </w:r>
    </w:p>
    <w:p>
      <w:pPr>
        <w:rPr>
          <w:rFonts w:hint="eastAsia"/>
          <w:lang w:val="en-US" w:eastAsia="zh-CN"/>
        </w:rPr>
      </w:pPr>
    </w:p>
    <w:p>
      <w:pPr>
        <w:rPr>
          <w:rFonts w:hint="eastAsia"/>
          <w:lang w:val="en-US" w:eastAsia="zh-CN"/>
        </w:rPr>
      </w:pPr>
      <w:r>
        <w:rPr>
          <w:rFonts w:hint="eastAsia"/>
          <w:lang w:val="en-US" w:eastAsia="zh-CN"/>
        </w:rPr>
        <w:t>14.80岁的“你”身体不太好，决定立下遗嘱。打印遗嘱时，“你”请了一位朋友来做见证人，但被提醒，还要再多找一个人在场见证。</w:t>
      </w:r>
    </w:p>
    <w:p>
      <w:pPr>
        <w:rPr>
          <w:rFonts w:hint="eastAsia" w:ascii="楷体" w:hAnsi="楷体" w:eastAsia="楷体" w:cs="楷体"/>
          <w:lang w:val="en-US" w:eastAsia="zh-CN"/>
        </w:rPr>
      </w:pPr>
      <w:r>
        <w:rPr>
          <w:rFonts w:hint="eastAsia" w:ascii="楷体" w:hAnsi="楷体" w:eastAsia="楷体" w:cs="楷体"/>
          <w:lang w:val="en-US" w:eastAsia="zh-CN"/>
        </w:rPr>
        <w:t>《民法典（草案）》继承编规定，打印遗嘱应当有两个以上见证人在场见证。遗嘱人和见证人应当在遗嘱每一页签名，注明年、月、日。</w:t>
      </w:r>
    </w:p>
    <w:p>
      <w:pPr>
        <w:rPr>
          <w:rFonts w:hint="eastAsia"/>
          <w:lang w:val="en-US" w:eastAsia="zh-CN"/>
        </w:rPr>
      </w:pPr>
    </w:p>
    <w:p>
      <w:pPr>
        <w:ind w:left="0" w:leftChars="0" w:firstLine="0" w:firstLineChars="0"/>
        <w:jc w:val="right"/>
        <w:rPr>
          <w:rFonts w:hint="default"/>
          <w:lang w:val="en-US" w:eastAsia="zh-CN"/>
        </w:rPr>
      </w:pPr>
      <w:r>
        <w:rPr>
          <w:rFonts w:hint="eastAsia"/>
          <w:lang w:val="en-US" w:eastAsia="zh-CN"/>
        </w:rPr>
        <w:t>——改编自人民日报</w:t>
      </w:r>
    </w:p>
    <w:sectPr>
      <w:headerReference r:id="rId3" w:type="default"/>
      <w:footerReference r:id="rId4" w:type="default"/>
      <w:pgSz w:w="11906" w:h="16838"/>
      <w:pgMar w:top="1871" w:right="1247" w:bottom="1247" w:left="124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ind w:left="0" w:leftChars="0" w:firstLine="0" w:firstLineChars="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8"/>
      <w:ind w:left="0" w:leftChars="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A4624"/>
    <w:rsid w:val="006B5EC8"/>
    <w:rsid w:val="04E866AB"/>
    <w:rsid w:val="05702C75"/>
    <w:rsid w:val="076638D7"/>
    <w:rsid w:val="0895373C"/>
    <w:rsid w:val="09A84A53"/>
    <w:rsid w:val="0D5374E4"/>
    <w:rsid w:val="0D6E37ED"/>
    <w:rsid w:val="0F2D37A0"/>
    <w:rsid w:val="0F371D8E"/>
    <w:rsid w:val="110C1613"/>
    <w:rsid w:val="11600404"/>
    <w:rsid w:val="12191C4B"/>
    <w:rsid w:val="12366FAE"/>
    <w:rsid w:val="135A3B18"/>
    <w:rsid w:val="138D3503"/>
    <w:rsid w:val="145D6755"/>
    <w:rsid w:val="16BF7E08"/>
    <w:rsid w:val="181202D6"/>
    <w:rsid w:val="18545D2E"/>
    <w:rsid w:val="18EE07B4"/>
    <w:rsid w:val="1AB60CCC"/>
    <w:rsid w:val="1ABB03BF"/>
    <w:rsid w:val="1C695CF9"/>
    <w:rsid w:val="1CAE3DF8"/>
    <w:rsid w:val="1F931098"/>
    <w:rsid w:val="211C73F7"/>
    <w:rsid w:val="21B36FCC"/>
    <w:rsid w:val="21C954DB"/>
    <w:rsid w:val="23967AAB"/>
    <w:rsid w:val="244E4DF2"/>
    <w:rsid w:val="25094D3E"/>
    <w:rsid w:val="250F6757"/>
    <w:rsid w:val="253F5D9A"/>
    <w:rsid w:val="258A1FBD"/>
    <w:rsid w:val="25F65C05"/>
    <w:rsid w:val="25F821DB"/>
    <w:rsid w:val="26C46ABF"/>
    <w:rsid w:val="27AB7064"/>
    <w:rsid w:val="297851D9"/>
    <w:rsid w:val="2B6915BF"/>
    <w:rsid w:val="2C82032F"/>
    <w:rsid w:val="2CFF4C21"/>
    <w:rsid w:val="30050058"/>
    <w:rsid w:val="3109637F"/>
    <w:rsid w:val="31E632DF"/>
    <w:rsid w:val="32FF47DA"/>
    <w:rsid w:val="339C5339"/>
    <w:rsid w:val="34E121E3"/>
    <w:rsid w:val="356C7177"/>
    <w:rsid w:val="38A40EED"/>
    <w:rsid w:val="38BC242A"/>
    <w:rsid w:val="3945260D"/>
    <w:rsid w:val="3A191D36"/>
    <w:rsid w:val="3AD159A7"/>
    <w:rsid w:val="3C6605D1"/>
    <w:rsid w:val="3D013246"/>
    <w:rsid w:val="3D034EE3"/>
    <w:rsid w:val="406A284B"/>
    <w:rsid w:val="420302AD"/>
    <w:rsid w:val="42F86C53"/>
    <w:rsid w:val="43BD4683"/>
    <w:rsid w:val="43FB3B92"/>
    <w:rsid w:val="440D0FF0"/>
    <w:rsid w:val="445F088F"/>
    <w:rsid w:val="458918D9"/>
    <w:rsid w:val="464D30BD"/>
    <w:rsid w:val="47BD52E0"/>
    <w:rsid w:val="491A4624"/>
    <w:rsid w:val="4AC67363"/>
    <w:rsid w:val="4AFE6CBD"/>
    <w:rsid w:val="4C787D12"/>
    <w:rsid w:val="4D48577B"/>
    <w:rsid w:val="4D6411ED"/>
    <w:rsid w:val="4DA717C9"/>
    <w:rsid w:val="4EF61CE8"/>
    <w:rsid w:val="4F777D56"/>
    <w:rsid w:val="5018147D"/>
    <w:rsid w:val="52CC327E"/>
    <w:rsid w:val="52D50C19"/>
    <w:rsid w:val="539F4D30"/>
    <w:rsid w:val="55A47D99"/>
    <w:rsid w:val="55FB25D3"/>
    <w:rsid w:val="5645520D"/>
    <w:rsid w:val="564E00F4"/>
    <w:rsid w:val="56D83D84"/>
    <w:rsid w:val="59D20183"/>
    <w:rsid w:val="59E04CE0"/>
    <w:rsid w:val="5A5E6AD5"/>
    <w:rsid w:val="5C0C45E3"/>
    <w:rsid w:val="5C616733"/>
    <w:rsid w:val="5D23733D"/>
    <w:rsid w:val="5DBA519B"/>
    <w:rsid w:val="60D668AE"/>
    <w:rsid w:val="617F2959"/>
    <w:rsid w:val="6341238B"/>
    <w:rsid w:val="677961AF"/>
    <w:rsid w:val="6B6B1B9A"/>
    <w:rsid w:val="6E28479B"/>
    <w:rsid w:val="6F1C4ADD"/>
    <w:rsid w:val="6F860528"/>
    <w:rsid w:val="6F9F65BD"/>
    <w:rsid w:val="7021413B"/>
    <w:rsid w:val="703A6325"/>
    <w:rsid w:val="70DD1ADF"/>
    <w:rsid w:val="75217683"/>
    <w:rsid w:val="775B01DE"/>
    <w:rsid w:val="790C0B5B"/>
    <w:rsid w:val="791C478A"/>
    <w:rsid w:val="797F18F0"/>
    <w:rsid w:val="7A2A26CA"/>
    <w:rsid w:val="7BBE3635"/>
    <w:rsid w:val="7BDB1331"/>
    <w:rsid w:val="7BE74BE7"/>
    <w:rsid w:val="7D00222C"/>
    <w:rsid w:val="7E57583C"/>
    <w:rsid w:val="7E8D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2">
    <w:name w:val="heading 1"/>
    <w:basedOn w:val="1"/>
    <w:next w:val="1"/>
    <w:link w:val="15"/>
    <w:qFormat/>
    <w:uiPriority w:val="0"/>
    <w:pPr>
      <w:keepNext/>
      <w:keepLines/>
      <w:spacing w:before="300" w:beforeLines="0" w:beforeAutospacing="0" w:after="300" w:afterLines="0" w:afterAutospacing="0" w:line="288" w:lineRule="auto"/>
      <w:ind w:firstLine="0" w:firstLineChars="0"/>
      <w:jc w:val="center"/>
      <w:outlineLvl w:val="0"/>
    </w:pPr>
    <w:rPr>
      <w:rFonts w:ascii="仿宋" w:hAnsi="仿宋" w:eastAsia="仿宋" w:cstheme="minorBidi"/>
      <w:b/>
      <w:kern w:val="44"/>
      <w:sz w:val="32"/>
      <w:szCs w:val="24"/>
    </w:rPr>
  </w:style>
  <w:style w:type="paragraph" w:styleId="3">
    <w:name w:val="heading 2"/>
    <w:basedOn w:val="1"/>
    <w:next w:val="1"/>
    <w:link w:val="13"/>
    <w:semiHidden/>
    <w:unhideWhenUsed/>
    <w:qFormat/>
    <w:uiPriority w:val="0"/>
    <w:pPr>
      <w:spacing w:before="150" w:beforeLines="150" w:after="150" w:afterLines="150" w:line="288" w:lineRule="auto"/>
      <w:ind w:left="0" w:firstLine="0" w:firstLineChars="0"/>
      <w:jc w:val="center"/>
      <w:outlineLvl w:val="1"/>
    </w:pPr>
    <w:rPr>
      <w:rFonts w:ascii="微软雅黑" w:hAnsi="微软雅黑" w:eastAsia="微软雅黑" w:cs="Microsoft JhengHei"/>
      <w:kern w:val="2"/>
      <w:sz w:val="24"/>
      <w:szCs w:val="20"/>
    </w:rPr>
  </w:style>
  <w:style w:type="paragraph" w:styleId="4">
    <w:name w:val="heading 3"/>
    <w:basedOn w:val="1"/>
    <w:next w:val="1"/>
    <w:link w:val="14"/>
    <w:semiHidden/>
    <w:unhideWhenUsed/>
    <w:qFormat/>
    <w:uiPriority w:val="0"/>
    <w:pPr>
      <w:keepNext/>
      <w:keepLines/>
      <w:spacing w:before="300" w:beforeLines="0" w:beforeAutospacing="0" w:after="300" w:afterLines="0" w:afterAutospacing="0" w:line="288" w:lineRule="auto"/>
      <w:outlineLvl w:val="2"/>
    </w:pPr>
    <w:rPr>
      <w:rFonts w:hint="eastAsia" w:ascii="黑体" w:hAnsi="黑体" w:eastAsia="黑体" w:cs="Times New Roman"/>
      <w:sz w:val="21"/>
    </w:rPr>
  </w:style>
  <w:style w:type="paragraph" w:styleId="5">
    <w:name w:val="heading 4"/>
    <w:basedOn w:val="1"/>
    <w:next w:val="1"/>
    <w:semiHidden/>
    <w:unhideWhenUsed/>
    <w:qFormat/>
    <w:uiPriority w:val="0"/>
    <w:pPr>
      <w:keepNext/>
      <w:keepLines/>
      <w:spacing w:before="50" w:beforeLines="50" w:beforeAutospacing="0" w:after="50" w:afterLines="50" w:afterAutospacing="0" w:line="288" w:lineRule="auto"/>
      <w:outlineLvl w:val="3"/>
    </w:pPr>
    <w:rPr>
      <w:rFonts w:ascii="宋体" w:hAnsi="宋体" w:eastAsia="宋体" w:cs="Times New Roman"/>
      <w:b/>
      <w:sz w:val="24"/>
    </w:rPr>
  </w:style>
  <w:style w:type="character" w:default="1" w:styleId="12">
    <w:name w:val="Default Paragraph Font"/>
    <w:unhideWhenUsed/>
    <w:qFormat/>
    <w:uiPriority w:val="1"/>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qFormat/>
    <w:uiPriority w:val="0"/>
    <w:pPr>
      <w:spacing w:line="288" w:lineRule="auto"/>
      <w:ind w:firstLine="420" w:firstLineChars="200"/>
    </w:pPr>
    <w:rPr>
      <w:rFonts w:ascii="宋体" w:hAnsi="宋体" w:eastAsia="宋体" w:cs="宋体"/>
      <w:kern w:val="2"/>
    </w:rPr>
  </w:style>
  <w:style w:type="paragraph" w:styleId="10">
    <w:name w:val="Body Text First Indent 2"/>
    <w:basedOn w:val="6"/>
    <w:next w:val="9"/>
    <w:qFormat/>
    <w:uiPriority w:val="0"/>
    <w:pPr>
      <w:spacing w:beforeLines="0" w:afterLines="0" w:line="288" w:lineRule="auto"/>
    </w:pPr>
    <w:rPr>
      <w:rFonts w:ascii="Times New Roman" w:hAnsi="Times New Roman" w:eastAsia="宋体"/>
      <w:kern w:val="2"/>
      <w:sz w:val="22"/>
    </w:rPr>
  </w:style>
  <w:style w:type="character" w:customStyle="1" w:styleId="13">
    <w:name w:val="标题 2 Char"/>
    <w:basedOn w:val="12"/>
    <w:link w:val="3"/>
    <w:qFormat/>
    <w:uiPriority w:val="0"/>
    <w:rPr>
      <w:rFonts w:ascii="Arial" w:hAnsi="Arial" w:eastAsia="微软雅黑" w:cs="Microsoft JhengHei"/>
      <w:bCs/>
      <w:color w:val="auto"/>
      <w:kern w:val="2"/>
      <w:sz w:val="24"/>
      <w:szCs w:val="24"/>
    </w:rPr>
  </w:style>
  <w:style w:type="character" w:customStyle="1" w:styleId="14">
    <w:name w:val="标题 3 Char"/>
    <w:link w:val="4"/>
    <w:qFormat/>
    <w:uiPriority w:val="0"/>
    <w:rPr>
      <w:rFonts w:hint="eastAsia" w:ascii="黑体" w:hAnsi="黑体" w:eastAsia="黑体" w:cs="Times New Roman"/>
      <w:sz w:val="21"/>
      <w:szCs w:val="24"/>
    </w:rPr>
  </w:style>
  <w:style w:type="character" w:customStyle="1" w:styleId="15">
    <w:name w:val="标题 1 Char"/>
    <w:link w:val="2"/>
    <w:qFormat/>
    <w:uiPriority w:val="0"/>
    <w:rPr>
      <w:rFonts w:ascii="仿宋" w:hAnsi="仿宋" w:eastAsia="仿宋" w:cstheme="minorBidi"/>
      <w:b/>
      <w:bCs/>
      <w:kern w:val="44"/>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2020-05-26T03:46:00Z</dcterms:created>
  <dc:creator>付璐</dc:creator>
  <cp:lastModifiedBy>付璐</cp:lastModifiedBy>
  <dcterms:modified xsi:type="dcterms:W3CDTF">2020-05-26T08:46:14Z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